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  <w:bookmarkStart w:id="0" w:name="_GoBack"/>
      <w:bookmarkEnd w:id="0"/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1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2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3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4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4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Публичное акционерное общество «Нефтяная Компания «Роснефть» или Общество Группы"/>
            </w:textInput>
          </w:ffData>
        </w:fldChar>
      </w:r>
      <w:bookmarkStart w:id="5" w:name="ТекстовоеПоле75"/>
      <w:r w:rsidR="008616DE"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 w:rsidR="008616DE">
        <w:rPr>
          <w:noProof/>
          <w:sz w:val="24"/>
          <w:szCs w:val="24"/>
          <w:highlight w:val="lightGray"/>
        </w:rPr>
        <w:t>Публичное акционерное общество «Нефтяная Компания «Роснефть» или Общество Группы</w:t>
      </w:r>
      <w:r>
        <w:rPr>
          <w:sz w:val="24"/>
          <w:szCs w:val="24"/>
          <w:highlight w:val="lightGray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6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6"/>
      <w:r w:rsidR="001E5D99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7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Pr="00223B9A">
        <w:rPr>
          <w:sz w:val="24"/>
          <w:szCs w:val="24"/>
        </w:rPr>
        <w:fldChar w:fldCharType="end"/>
      </w:r>
      <w:bookmarkEnd w:id="7"/>
      <w:r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8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Pr="00223B9A">
        <w:rPr>
          <w:sz w:val="24"/>
          <w:szCs w:val="24"/>
        </w:rPr>
        <w:fldChar w:fldCharType="end"/>
      </w:r>
      <w:bookmarkEnd w:id="8"/>
      <w:r w:rsidR="007F33B5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9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Pr="00223B9A">
        <w:rPr>
          <w:sz w:val="24"/>
          <w:szCs w:val="24"/>
        </w:rPr>
      </w:r>
      <w:r w:rsidRPr="00223B9A">
        <w:rPr>
          <w:sz w:val="24"/>
          <w:szCs w:val="24"/>
        </w:rPr>
        <w:fldChar w:fldCharType="separate"/>
      </w:r>
      <w:proofErr w:type="gramStart"/>
      <w:r w:rsidR="007A62CB" w:rsidRPr="00223B9A">
        <w:rPr>
          <w:noProof/>
          <w:sz w:val="24"/>
          <w:szCs w:val="24"/>
        </w:rPr>
        <w:t>от</w:t>
      </w:r>
      <w:proofErr w:type="gramEnd"/>
      <w:r w:rsidR="007A62CB" w:rsidRPr="00223B9A">
        <w:rPr>
          <w:noProof/>
          <w:sz w:val="24"/>
          <w:szCs w:val="24"/>
        </w:rPr>
        <w:t xml:space="preserve"> </w:t>
      </w:r>
      <w:r w:rsidRPr="00223B9A">
        <w:rPr>
          <w:sz w:val="24"/>
          <w:szCs w:val="24"/>
        </w:rPr>
        <w:fldChar w:fldCharType="end"/>
      </w:r>
      <w:bookmarkEnd w:id="9"/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1E5D99" w:rsidRPr="00223B9A">
        <w:rPr>
          <w:sz w:val="24"/>
          <w:szCs w:val="24"/>
        </w:rPr>
        <w:t xml:space="preserve">, </w:t>
      </w:r>
      <w:proofErr w:type="gramStart"/>
      <w:r w:rsidR="001E5D99" w:rsidRPr="00223B9A">
        <w:rPr>
          <w:sz w:val="24"/>
          <w:szCs w:val="24"/>
        </w:rPr>
        <w:t>с</w:t>
      </w:r>
      <w:proofErr w:type="gramEnd"/>
      <w:r w:rsidR="001E5D99" w:rsidRPr="00223B9A">
        <w:rPr>
          <w:sz w:val="24"/>
          <w:szCs w:val="24"/>
        </w:rPr>
        <w:t xml:space="preserve">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3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3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>едвижимое имущество, указаны в Приложении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14" w:name="ТекстовоеПоле33"/>
      <w:r w:rsidR="002F2618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соответствии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223B9A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что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9A77C9" w:rsidRPr="00223B9A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"/>
            </w:textInput>
          </w:ffData>
        </w:fldChar>
      </w:r>
      <w:bookmarkStart w:id="15" w:name="ТекстовоеПоле66"/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D5572D" w:rsidRPr="00223B9A">
        <w:rPr>
          <w:sz w:val="24"/>
          <w:szCs w:val="24"/>
          <w:highlight w:val="lightGray"/>
          <w:lang w:val="en-US"/>
        </w:rPr>
        <w:instrText>FORMTEXT</w:instrText>
      </w:r>
      <w:r w:rsidR="00D5572D" w:rsidRPr="00223B9A">
        <w:rPr>
          <w:sz w:val="24"/>
          <w:szCs w:val="24"/>
          <w:highlight w:val="lightGray"/>
        </w:rPr>
        <w:instrText xml:space="preserve"> </w:instrText>
      </w:r>
      <w:r w:rsidR="009A77C9" w:rsidRPr="00223B9A">
        <w:rPr>
          <w:sz w:val="24"/>
          <w:szCs w:val="24"/>
          <w:highlight w:val="lightGray"/>
          <w:lang w:val="en-US"/>
        </w:rPr>
      </w:r>
      <w:r w:rsidR="009A77C9" w:rsidRPr="00223B9A">
        <w:rPr>
          <w:sz w:val="24"/>
          <w:szCs w:val="24"/>
          <w:highlight w:val="lightGray"/>
          <w:lang w:val="en-US"/>
        </w:rPr>
        <w:fldChar w:fldCharType="separate"/>
      </w:r>
      <w:r w:rsidR="00D5572D" w:rsidRPr="00223B9A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</w:t>
      </w:r>
      <w:r w:rsidR="009A77C9" w:rsidRPr="00223B9A">
        <w:rPr>
          <w:sz w:val="24"/>
          <w:szCs w:val="24"/>
          <w:highlight w:val="lightGray"/>
          <w:lang w:val="en-US"/>
        </w:rPr>
        <w:fldChar w:fldCharType="end"/>
      </w:r>
      <w:bookmarkEnd w:id="15"/>
      <w:r w:rsidR="00F5775F" w:rsidRPr="00223B9A">
        <w:rPr>
          <w:sz w:val="24"/>
          <w:szCs w:val="24"/>
        </w:rPr>
        <w:t>.</w:t>
      </w:r>
      <w:r w:rsidR="003D0E03" w:rsidRPr="00223B9A">
        <w:rPr>
          <w:sz w:val="24"/>
          <w:szCs w:val="24"/>
          <w:highlight w:val="lightGray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3D0E03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3D0E03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6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7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8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9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="00C90B7E" w:rsidRPr="00223B9A">
        <w:rPr>
          <w:sz w:val="24"/>
          <w:szCs w:val="24"/>
        </w:rPr>
        <w:t xml:space="preserve"> копеек</w:t>
      </w:r>
      <w:proofErr w:type="gramStart"/>
      <w:r w:rsidRPr="00223B9A">
        <w:rPr>
          <w:sz w:val="24"/>
          <w:szCs w:val="24"/>
        </w:rPr>
        <w:t xml:space="preserve"> )</w:t>
      </w:r>
      <w:proofErr w:type="gramEnd"/>
      <w:r w:rsidRPr="00223B9A">
        <w:rPr>
          <w:sz w:val="24"/>
          <w:szCs w:val="24"/>
        </w:rPr>
        <w:t>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20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21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22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2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3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3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4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4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25" w:name="ТекстовоеПоле43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5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</w:t>
      </w:r>
      <w:r w:rsidRPr="00223B9A">
        <w:rPr>
          <w:rFonts w:eastAsia="Calibri"/>
          <w:kern w:val="1"/>
          <w:sz w:val="24"/>
          <w:szCs w:val="24"/>
          <w:lang w:eastAsia="ar-SA"/>
        </w:rPr>
        <w:lastRenderedPageBreak/>
        <w:t xml:space="preserve">от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26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6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27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7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28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28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235B88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35B88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rFonts w:eastAsia="Calibri"/>
          <w:kern w:val="1"/>
          <w:sz w:val="24"/>
          <w:szCs w:val="24"/>
          <w:lang w:eastAsia="ar-SA"/>
        </w:rPr>
        <w:t>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9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9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</w:t>
      </w:r>
      <w:proofErr w:type="gramStart"/>
      <w:r w:rsidR="00F824D0" w:rsidRPr="00AE218E">
        <w:rPr>
          <w:sz w:val="24"/>
          <w:szCs w:val="24"/>
        </w:rPr>
        <w:t>и</w:t>
      </w:r>
      <w:proofErr w:type="gramEnd"/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</w:t>
      </w:r>
      <w:r w:rsidR="009A77C9">
        <w:rPr>
          <w:sz w:val="24"/>
          <w:szCs w:val="24"/>
        </w:rPr>
        <w:fldChar w:fldCharType="begin">
          <w:ffData>
            <w:name w:val="ТекстовоеПоле183"/>
            <w:enabled/>
            <w:calcOnExit w:val="0"/>
            <w:textInput>
              <w:default w:val="и Движимого (Применимо/не применимо)"/>
            </w:textInput>
          </w:ffData>
        </w:fldChar>
      </w:r>
      <w:bookmarkStart w:id="30" w:name="ТекстовоеПоле183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Движимого (Применимо/не применимо)</w:t>
      </w:r>
      <w:r w:rsidR="009A77C9">
        <w:rPr>
          <w:sz w:val="24"/>
          <w:szCs w:val="24"/>
        </w:rPr>
        <w:fldChar w:fldCharType="end"/>
      </w:r>
      <w:bookmarkEnd w:id="30"/>
      <w:r w:rsidR="008616DE" w:rsidRPr="008616DE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31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1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Применимо/ не применимо)"/>
            </w:textInput>
          </w:ffData>
        </w:fldChar>
      </w:r>
      <w:r w:rsidR="00CB1F8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B1F8F" w:rsidRPr="00223B9A">
        <w:rPr>
          <w:noProof/>
          <w:sz w:val="24"/>
          <w:szCs w:val="24"/>
          <w:highlight w:val="lightGray"/>
        </w:rPr>
        <w:t>(Применимо/ 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</w:p>
    <w:p w:rsidR="005D7F81" w:rsidRPr="00223B9A" w:rsidRDefault="005D7F81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9A77C9">
        <w:rPr>
          <w:sz w:val="24"/>
          <w:szCs w:val="24"/>
        </w:rPr>
        <w:fldChar w:fldCharType="begin">
          <w:ffData>
            <w:name w:val="ТекстовоеПоле184"/>
            <w:enabled/>
            <w:calcOnExit w:val="0"/>
            <w:textInput>
              <w:default w:val="и Движимое (Применимо/не применимо)"/>
            </w:textInput>
          </w:ffData>
        </w:fldChar>
      </w:r>
      <w:bookmarkStart w:id="32" w:name="ТекстовоеПоле184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Движимое (Применимо/не применимо)</w:t>
      </w:r>
      <w:r w:rsidR="009A77C9">
        <w:rPr>
          <w:sz w:val="24"/>
          <w:szCs w:val="24"/>
        </w:rPr>
        <w:fldChar w:fldCharType="end"/>
      </w:r>
      <w:bookmarkEnd w:id="32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A21CE2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lastRenderedPageBreak/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23B9A">
        <w:rPr>
          <w:rFonts w:eastAsia="Calibri"/>
          <w:sz w:val="24"/>
          <w:szCs w:val="24"/>
          <w:lang w:eastAsia="en-US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33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33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9A77C9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9A77C9" w:rsidRPr="00C774E7">
        <w:rPr>
          <w:sz w:val="24"/>
          <w:szCs w:val="24"/>
          <w:highlight w:val="lightGray"/>
        </w:rPr>
      </w:r>
      <w:r w:rsidR="009A77C9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9A77C9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proofErr w:type="gramStart"/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 xml:space="preserve">коммунальными платежами и услугами (в т.ч. в части </w:t>
      </w:r>
      <w:proofErr w:type="spellStart"/>
      <w:r w:rsidR="00000695" w:rsidRPr="00C774E7">
        <w:rPr>
          <w:sz w:val="24"/>
          <w:szCs w:val="24"/>
        </w:rPr>
        <w:t>энерго</w:t>
      </w:r>
      <w:proofErr w:type="spellEnd"/>
      <w:r w:rsidR="00000695" w:rsidRPr="00C774E7">
        <w:rPr>
          <w:sz w:val="24"/>
          <w:szCs w:val="24"/>
        </w:rPr>
        <w:t>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  <w:proofErr w:type="gramEnd"/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9A77C9">
        <w:rPr>
          <w:sz w:val="24"/>
          <w:szCs w:val="24"/>
        </w:rPr>
        <w:fldChar w:fldCharType="begin">
          <w:ffData>
            <w:name w:val="ТекстовоеПоле186"/>
            <w:enabled/>
            <w:calcOnExit w:val="0"/>
            <w:textInput>
              <w:default w:val="и Движимое (Применимо/ не применимо)"/>
            </w:textInput>
          </w:ffData>
        </w:fldChar>
      </w:r>
      <w:bookmarkStart w:id="34" w:name="ТекстовоеПоле186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Движимое (Применимо/ не применимо)</w:t>
      </w:r>
      <w:r w:rsidR="009A77C9">
        <w:rPr>
          <w:sz w:val="24"/>
          <w:szCs w:val="24"/>
        </w:rPr>
        <w:fldChar w:fldCharType="end"/>
      </w:r>
      <w:bookmarkEnd w:id="34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35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5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</w:t>
      </w:r>
      <w:r w:rsidR="009A77C9">
        <w:rPr>
          <w:sz w:val="24"/>
          <w:szCs w:val="24"/>
        </w:rPr>
        <w:fldChar w:fldCharType="begin">
          <w:ffData>
            <w:name w:val="ТекстовоеПоле187"/>
            <w:enabled/>
            <w:calcOnExit w:val="0"/>
            <w:textInput>
              <w:default w:val="и Движимым (Применимо/ не применимо)"/>
            </w:textInput>
          </w:ffData>
        </w:fldChar>
      </w:r>
      <w:bookmarkStart w:id="36" w:name="ТекстовоеПоле187"/>
      <w:r w:rsidR="008616DE">
        <w:rPr>
          <w:sz w:val="24"/>
          <w:szCs w:val="24"/>
        </w:rPr>
        <w:instrText xml:space="preserve"> FORMTEXT </w:instrText>
      </w:r>
      <w:r w:rsidR="009A77C9">
        <w:rPr>
          <w:sz w:val="24"/>
          <w:szCs w:val="24"/>
        </w:rPr>
      </w:r>
      <w:r w:rsidR="009A77C9">
        <w:rPr>
          <w:sz w:val="24"/>
          <w:szCs w:val="24"/>
        </w:rPr>
        <w:fldChar w:fldCharType="separate"/>
      </w:r>
      <w:r w:rsidR="008616DE">
        <w:rPr>
          <w:noProof/>
          <w:sz w:val="24"/>
          <w:szCs w:val="24"/>
        </w:rPr>
        <w:t>и Движимым (Применимо/ не применимо)</w:t>
      </w:r>
      <w:r w:rsidR="009A77C9">
        <w:rPr>
          <w:sz w:val="24"/>
          <w:szCs w:val="24"/>
        </w:rPr>
        <w:fldChar w:fldCharType="end"/>
      </w:r>
      <w:bookmarkEnd w:id="36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9A77C9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9A77C9" w:rsidRPr="00C774E7">
        <w:rPr>
          <w:sz w:val="24"/>
          <w:szCs w:val="24"/>
        </w:rPr>
      </w:r>
      <w:r w:rsidR="009A77C9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9A77C9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9A77C9" w:rsidRPr="00C774E7">
        <w:rPr>
          <w:sz w:val="24"/>
          <w:szCs w:val="24"/>
        </w:rPr>
      </w:r>
      <w:r w:rsidR="009A77C9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</w:t>
      </w:r>
      <w:proofErr w:type="gramEnd"/>
      <w:r w:rsidR="00D0556B" w:rsidRPr="00C774E7">
        <w:rPr>
          <w:sz w:val="24"/>
          <w:szCs w:val="24"/>
        </w:rPr>
        <w:t xml:space="preserve">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5969A3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5969A3" w:rsidRPr="00223B9A">
        <w:rPr>
          <w:sz w:val="24"/>
          <w:szCs w:val="24"/>
        </w:rPr>
        <w:t>(указывается обозначение контрагента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</w:t>
      </w:r>
      <w:proofErr w:type="gramEnd"/>
      <w:r w:rsidR="00D0556B" w:rsidRPr="00223B9A">
        <w:rPr>
          <w:sz w:val="24"/>
          <w:szCs w:val="24"/>
        </w:rPr>
        <w:t xml:space="preserve"> предоставления. В </w:t>
      </w:r>
      <w:proofErr w:type="gramStart"/>
      <w:r w:rsidR="00D0556B" w:rsidRPr="00223B9A">
        <w:rPr>
          <w:sz w:val="24"/>
          <w:szCs w:val="24"/>
        </w:rPr>
        <w:t>случае</w:t>
      </w:r>
      <w:proofErr w:type="gramEnd"/>
      <w:r w:rsidR="00D0556B" w:rsidRPr="00223B9A">
        <w:rPr>
          <w:sz w:val="24"/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</w:t>
      </w:r>
      <w:proofErr w:type="gramStart"/>
      <w:r w:rsidRPr="00223B9A">
        <w:t>право</w:t>
      </w:r>
      <w:proofErr w:type="gramEnd"/>
      <w:r w:rsidRPr="00223B9A">
        <w:t xml:space="preserve">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</w:t>
      </w:r>
      <w:proofErr w:type="gramStart"/>
      <w:r w:rsidR="005228D3" w:rsidRPr="00C774E7">
        <w:rPr>
          <w:rFonts w:eastAsia="Calibri"/>
          <w:sz w:val="24"/>
          <w:szCs w:val="24"/>
        </w:rPr>
        <w:t>случае</w:t>
      </w:r>
      <w:proofErr w:type="gramEnd"/>
      <w:r w:rsidR="005228D3" w:rsidRPr="00C774E7">
        <w:rPr>
          <w:rFonts w:eastAsia="Calibri"/>
          <w:sz w:val="24"/>
          <w:szCs w:val="24"/>
        </w:rPr>
        <w:t xml:space="preserve">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926C8D" w:rsidRPr="00223B9A" w:rsidRDefault="00926C8D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FC7367" w:rsidRDefault="00FC7367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7.1. Для целей настоящей статьи термин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Договором/Соглашением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Договора/Соглашения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в любой форме (в том числе, </w:t>
      </w:r>
      <w:proofErr w:type="gramStart"/>
      <w:r w:rsidRPr="002E785C">
        <w:rPr>
          <w:sz w:val="24"/>
          <w:szCs w:val="24"/>
        </w:rPr>
        <w:t>но</w:t>
      </w:r>
      <w:proofErr w:type="gramEnd"/>
      <w:r w:rsidRPr="002E785C">
        <w:rPr>
          <w:sz w:val="24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Договора/Соглашения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>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2E785C">
        <w:rPr>
          <w:sz w:val="24"/>
          <w:szCs w:val="24"/>
        </w:rPr>
        <w:t>к</w:t>
      </w:r>
      <w:proofErr w:type="gramEnd"/>
      <w:r w:rsidRPr="002E785C">
        <w:rPr>
          <w:sz w:val="24"/>
          <w:szCs w:val="24"/>
        </w:rPr>
        <w:t xml:space="preserve"> конфиденциальной.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lastRenderedPageBreak/>
        <w:t xml:space="preserve">7.2.1. </w:t>
      </w:r>
      <w:proofErr w:type="gramStart"/>
      <w:r w:rsidRPr="002E785C">
        <w:rPr>
          <w:sz w:val="24"/>
          <w:szCs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Договора/Соглашения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, в целях исполнения обязательств по настоящему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Договору/Соглашению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  <w:proofErr w:type="gramEnd"/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7.2.2. </w:t>
      </w:r>
      <w:proofErr w:type="gramStart"/>
      <w:r w:rsidRPr="002E785C">
        <w:rPr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Pr="002E785C">
        <w:rPr>
          <w:sz w:val="24"/>
          <w:szCs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7.2.3.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proofErr w:type="gramStart"/>
      <w:r w:rsidRPr="002E785C">
        <w:rPr>
          <w:sz w:val="24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</w:r>
      <w:proofErr w:type="gramEnd"/>
      <w:r w:rsidRPr="002E785C">
        <w:rPr>
          <w:sz w:val="24"/>
          <w:szCs w:val="24"/>
        </w:rPr>
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ТекстовоеПоле28"/>
            <w:enabled/>
            <w:calcOnExit w:val="0"/>
            <w:textInput>
              <w:default w:val="7.2.4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7.2.4.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тноситься к Конфиденциальной Информации как к строго конфиденциальной. Вне зависимости от любых иных положений настоящего Договора/Соглашения, если к Конфиденциальной Информации получают доступ лица, которые не могут его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Договора/Соглашения, если к Конфиденциальной Информации получают доступ лица, которые не должны его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конфиденциальности Конфиденциальной Информации в рамках настоящего Договора/Соглашения и Получающая Сторона несёт ответственность за такое нарушение в соответствии с пунктом 5 настоящей статьи.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пункт 2.4. не подлежит включению, если Роснефть - Получающая Сторона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Примечание: пункт 2.4. не подлежит включению, если Роснефть - Получающая Сторона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ТекстовоеПоле29"/>
            <w:enabled/>
            <w:calcOnExit w:val="0"/>
            <w:textInput>
              <w:default w:val="7.2.5.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7.2.5. 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Федеральным законом от 29.07.2004 № 98-ФЗ «О коммерческой тайне» либо иным аналогичным законом. 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       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пункт 2.5. не подлежит включению, если Роснефть - Получающая Сторона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Примечание: пункт 2.5. не подлежит включению, если Роснефть - Получающая Сторона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ТекстовоеПоле30"/>
            <w:enabled/>
            <w:calcOnExit w:val="0"/>
            <w:textInput>
              <w:default w:val="7.2.6.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7.2.6. </w:t>
      </w:r>
      <w:r w:rsidRPr="002E785C">
        <w:rPr>
          <w:sz w:val="24"/>
          <w:szCs w:val="24"/>
        </w:rPr>
        <w:fldChar w:fldCharType="end"/>
      </w:r>
      <w:proofErr w:type="gramStart"/>
      <w:r w:rsidRPr="002E785C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Договором/Соглашением, не подлежит защите или </w:t>
      </w:r>
      <w:r w:rsidRPr="002E785C">
        <w:rPr>
          <w:sz w:val="24"/>
          <w:szCs w:val="24"/>
        </w:rPr>
        <w:lastRenderedPageBreak/>
        <w:t xml:space="preserve">подлежит защите в меньшей степени, чем предусмотрено настоящим Договором/Соглашением, это не отменяет и не уменьшает обязательств Получающей Стороны по настоящему Договору/Соглашению. </w:t>
      </w:r>
      <w:proofErr w:type="gramEnd"/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Договору/Соглашению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7.4. Передача Конфиденциальной Информации оформляется Актом приёма-передачи (Приложение №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 </w:t>
      </w:r>
      <w:r w:rsidRPr="002E785C">
        <w:rPr>
          <w:sz w:val="24"/>
          <w:szCs w:val="24"/>
        </w:rPr>
        <w:t> </w:t>
      </w:r>
      <w:r w:rsidRPr="002E785C">
        <w:rPr>
          <w:sz w:val="24"/>
          <w:szCs w:val="24"/>
        </w:rPr>
        <w:t> </w:t>
      </w:r>
      <w:r w:rsidRPr="002E785C">
        <w:rPr>
          <w:sz w:val="24"/>
          <w:szCs w:val="24"/>
        </w:rPr>
        <w:t> </w:t>
      </w:r>
      <w:r w:rsidRPr="002E785C">
        <w:rPr>
          <w:sz w:val="24"/>
          <w:szCs w:val="24"/>
        </w:rPr>
        <w:t> 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), который подписывается уполномоченными лицами Сторон. В </w:t>
      </w:r>
      <w:proofErr w:type="gramStart"/>
      <w:r w:rsidRPr="002E785C">
        <w:rPr>
          <w:sz w:val="24"/>
          <w:szCs w:val="24"/>
        </w:rPr>
        <w:t>случае</w:t>
      </w:r>
      <w:proofErr w:type="gramEnd"/>
      <w:r w:rsidRPr="002E785C">
        <w:rPr>
          <w:sz w:val="24"/>
          <w:szCs w:val="24"/>
        </w:rPr>
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Договора/Соглашения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.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7.5.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российским применимым правом: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Необходимо выбрать формулировку для договоров/соглашений с российским применимым правом: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 ЛИБО раскрывает больше информации)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Вариант 1 (Роснефть раскрывающая сторона ЛИБО раскрывает больше информации)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Получающая Сторона обязана возместить Раскрывающей Стороне в полном объёме все убытки, причинённые таким разглашением, а также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выплатить Раскрывающй Стороне неустойку за каждый факт Разглашения в размере __ рублей и несанкционированного использования в размере __ рублей.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При этом убытки возмещаются в полной сумме сверх указанной неустойки (штрафная неустойка)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При этом убытки возмещаются в полной сумме сверх указанной неустойки (штрафная неустойка).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.1. (Объем и характер информации, раскрываемой Роснефтью, является незначительным)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Вариант 2.1. (Объем и характер информации, раскрываемой Роснефтью, является незначительным)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.2. (Объем и характер информации, раскрываемой Роснефтью, является незначительным)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Вариант 2.2. (Объем и характер информации, раскрываемой Роснефтью, является незначительным)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упущенная выгода возмещению не подлежит.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3 (Роснефть является Получающей Стороной)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Вариант 3 (Роснефть является Получающей Стороной)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реальный ущерб, причинённый таким Разглашением, при этом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упущенная выгода возмещению не подлежит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упущенная выгода возмещению не подлежит.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Необходимо выбрать формулировку для договоров/соглашений с иностранным применимым правом: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Необходимо выбрать формулировку для договоров/соглашений с иностранным применимым правом: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 (Роснефть раскрывающая сторона)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Вариант 1 (Роснефть раскрывающая сторона) 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незамедлительно выплатить Раскрывающей Стороне всю сумму таких выгод по первому требованию Раскрывающей Стороны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незамедлительно выплатить Раскрывающей Стороне всю сумму таких выгод по первому требованию Раскрывающей Стороны.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(Роснефть получающая сторона)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Вариант 2 (Роснефть получающая сторона) 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 либо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в результате нарушения условий настоящий статьи;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в результате нарушения условий настоящий статьи;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3) обязанность по доказыванию факта разглашения и размера убытков возлагается на Раскрывающую Сторону;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(3) обязанность по доказыванию факта разглашения и размера убытков возлагается на Раскрывающую Сторону;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3 (Взаимное раскрытие) 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Вариант 3 (Взаимное раскрытие) 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</w:t>
      </w:r>
      <w:r w:rsidRPr="002E785C">
        <w:rPr>
          <w:sz w:val="24"/>
          <w:szCs w:val="24"/>
        </w:rPr>
        <w:lastRenderedPageBreak/>
        <w:t>результате разглашения или незаконного использования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Конфиденциальной Информации, произошедшего  в результате нарушения условий настоящего Договора/Соглашения Получающей Стороной;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 xml:space="preserve">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</w:r>
      <w:r w:rsidRPr="002E785C">
        <w:rPr>
          <w:sz w:val="24"/>
          <w:szCs w:val="24"/>
        </w:rPr>
        <w:fldChar w:fldCharType="end"/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предоставляемой по настоящему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Договору/Соглашению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, действуют до наступления наиболее поздней из следующих дат: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(1)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5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лет </w:t>
      </w:r>
      <w:proofErr w:type="gramStart"/>
      <w:r w:rsidRPr="002E785C">
        <w:rPr>
          <w:sz w:val="24"/>
          <w:szCs w:val="24"/>
        </w:rPr>
        <w:t>с даты предоставления</w:t>
      </w:r>
      <w:proofErr w:type="gramEnd"/>
      <w:r w:rsidRPr="002E785C">
        <w:rPr>
          <w:sz w:val="24"/>
          <w:szCs w:val="24"/>
        </w:rPr>
        <w:t xml:space="preserve"> соответствующей Конфиденциальной Информации Получающей Стороне (её Представителям);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(2)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5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лет </w:t>
      </w:r>
      <w:proofErr w:type="gramStart"/>
      <w:r w:rsidRPr="002E785C">
        <w:rPr>
          <w:sz w:val="24"/>
          <w:szCs w:val="24"/>
        </w:rPr>
        <w:t>с даты подписания</w:t>
      </w:r>
      <w:proofErr w:type="gramEnd"/>
      <w:r w:rsidRPr="002E785C">
        <w:rPr>
          <w:sz w:val="24"/>
          <w:szCs w:val="24"/>
        </w:rPr>
        <w:t xml:space="preserve"> настоящего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Договора/Соглашения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>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t xml:space="preserve">(3) </w:t>
      </w: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5</w:t>
      </w:r>
      <w:r w:rsidRPr="002E785C">
        <w:rPr>
          <w:sz w:val="24"/>
          <w:szCs w:val="24"/>
        </w:rPr>
        <w:fldChar w:fldCharType="end"/>
      </w:r>
      <w:r w:rsidRPr="002E785C">
        <w:rPr>
          <w:sz w:val="24"/>
          <w:szCs w:val="24"/>
        </w:rPr>
        <w:t xml:space="preserve"> лет </w:t>
      </w:r>
      <w:proofErr w:type="gramStart"/>
      <w:r w:rsidRPr="002E785C">
        <w:rPr>
          <w:sz w:val="24"/>
          <w:szCs w:val="24"/>
        </w:rPr>
        <w:t>с даты прекращения</w:t>
      </w:r>
      <w:proofErr w:type="gramEnd"/>
      <w:r w:rsidRPr="002E785C">
        <w:rPr>
          <w:sz w:val="24"/>
          <w:szCs w:val="24"/>
        </w:rPr>
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 </w:t>
      </w:r>
    </w:p>
    <w:p w:rsidR="002E785C" w:rsidRPr="002E785C" w:rsidRDefault="002E785C" w:rsidP="002E785C">
      <w:pPr>
        <w:pStyle w:val="af6"/>
        <w:ind w:firstLine="540"/>
        <w:jc w:val="both"/>
        <w:rPr>
          <w:sz w:val="24"/>
          <w:szCs w:val="24"/>
        </w:rPr>
      </w:pPr>
      <w:r w:rsidRPr="002E785C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вта, но не менее 5 лет."/>
            </w:textInput>
          </w:ffData>
        </w:fldChar>
      </w:r>
      <w:r w:rsidRPr="002E785C">
        <w:rPr>
          <w:sz w:val="24"/>
          <w:szCs w:val="24"/>
        </w:rPr>
        <w:instrText xml:space="preserve"> FORMTEXT </w:instrText>
      </w:r>
      <w:r w:rsidRPr="002E785C">
        <w:rPr>
          <w:sz w:val="24"/>
          <w:szCs w:val="24"/>
        </w:rPr>
      </w:r>
      <w:r w:rsidRPr="002E785C">
        <w:rPr>
          <w:sz w:val="24"/>
          <w:szCs w:val="24"/>
        </w:rPr>
        <w:fldChar w:fldCharType="separate"/>
      </w:r>
      <w:r w:rsidRPr="002E785C">
        <w:rPr>
          <w:sz w:val="24"/>
          <w:szCs w:val="24"/>
        </w:rPr>
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сотрудничесвта, но не менее 5 лет.</w:t>
      </w:r>
      <w:r w:rsidRPr="002E785C">
        <w:rPr>
          <w:sz w:val="24"/>
          <w:szCs w:val="24"/>
        </w:rPr>
        <w:fldChar w:fldCharType="end"/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9A77C9" w:rsidP="00223B9A">
      <w:pPr>
        <w:pStyle w:val="22"/>
        <w:ind w:left="-142" w:firstLine="502"/>
        <w:rPr>
          <w:sz w:val="24"/>
          <w:lang w:val="ru-RU"/>
        </w:rPr>
      </w:pP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Pr="00223B9A">
        <w:rPr>
          <w:sz w:val="24"/>
          <w:lang w:val="ru-RU"/>
        </w:rPr>
      </w:r>
      <w:r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</w:t>
      </w:r>
      <w:r w:rsidR="00DC2C76" w:rsidRPr="00223B9A">
        <w:rPr>
          <w:sz w:val="24"/>
          <w:lang w:val="ru-RU"/>
        </w:rPr>
        <w:lastRenderedPageBreak/>
        <w:t>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как стороны в договоре)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НК "Роснефть"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</w:t>
      </w:r>
      <w:proofErr w:type="gramEnd"/>
      <w:r w:rsidR="00DC2C76" w:rsidRPr="00223B9A">
        <w:rPr>
          <w:sz w:val="24"/>
          <w:lang w:val="ru-RU"/>
        </w:rPr>
        <w:t xml:space="preserve">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bookmarkStart w:id="37" w:name="ТекстовоеПоле7"/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контрагента как стороны в договоре)</w:t>
      </w:r>
      <w:r w:rsidR="009A77C9" w:rsidRPr="00223B9A">
        <w:rPr>
          <w:sz w:val="24"/>
          <w:lang w:val="ru-RU"/>
        </w:rPr>
        <w:fldChar w:fldCharType="end"/>
      </w:r>
      <w:bookmarkEnd w:id="37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</w:t>
      </w:r>
      <w:proofErr w:type="gramEnd"/>
      <w:r w:rsidRPr="00223B9A">
        <w:rPr>
          <w:sz w:val="24"/>
          <w:lang w:val="ru-RU"/>
        </w:rPr>
        <w:t xml:space="preserve"> том числе </w:t>
      </w:r>
      <w:proofErr w:type="gramStart"/>
      <w:r w:rsidRPr="00223B9A">
        <w:rPr>
          <w:sz w:val="24"/>
          <w:lang w:val="ru-RU"/>
        </w:rPr>
        <w:t>конечных</w:t>
      </w:r>
      <w:proofErr w:type="gramEnd"/>
      <w:r w:rsidRPr="00223B9A">
        <w:rPr>
          <w:sz w:val="24"/>
          <w:lang w:val="ru-RU"/>
        </w:rPr>
        <w:t xml:space="preserve">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9A77C9" w:rsidRPr="00223B9A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если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или Общества Группы</w:t>
      </w:r>
      <w:proofErr w:type="gramEnd"/>
      <w:r w:rsidRPr="00223B9A">
        <w:rPr>
          <w:sz w:val="24"/>
          <w:lang w:val="ru-RU"/>
        </w:rPr>
        <w:t xml:space="preserve">  </w:t>
      </w:r>
      <w:proofErr w:type="gramStart"/>
      <w:r w:rsidRPr="00223B9A">
        <w:rPr>
          <w:sz w:val="24"/>
          <w:lang w:val="ru-RU"/>
        </w:rPr>
        <w:t xml:space="preserve">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контрагента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  <w:proofErr w:type="gramEnd"/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38" w:name="ТекстовоеПоле25"/>
      <w:r w:rsidR="005228D3" w:rsidRPr="00223B9A">
        <w:rPr>
          <w:sz w:val="24"/>
          <w:lang w:val="ru-RU"/>
        </w:rPr>
        <w:t xml:space="preserve"> </w:t>
      </w:r>
      <w:bookmarkEnd w:id="38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9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39"/>
      <w:r w:rsidR="005228D3" w:rsidRPr="00223B9A">
        <w:rPr>
          <w:sz w:val="24"/>
          <w:lang w:val="ru-RU"/>
        </w:rPr>
        <w:t xml:space="preserve">  календарных дней, настоящий </w:t>
      </w:r>
      <w:proofErr w:type="gramStart"/>
      <w:r w:rsidR="005228D3" w:rsidRPr="00223B9A">
        <w:rPr>
          <w:sz w:val="24"/>
          <w:lang w:val="ru-RU"/>
        </w:rPr>
        <w:t>Договор</w:t>
      </w:r>
      <w:proofErr w:type="gramEnd"/>
      <w:r w:rsidR="005228D3" w:rsidRPr="00223B9A">
        <w:rPr>
          <w:sz w:val="24"/>
          <w:lang w:val="ru-RU"/>
        </w:rPr>
        <w:t xml:space="preserve">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/ не применимо)"/>
            </w:textInput>
          </w:ffData>
        </w:fldChar>
      </w:r>
      <w:bookmarkStart w:id="40" w:name="ТекстовоеПоле78"/>
      <w:r w:rsidR="006421D9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6421D9" w:rsidRPr="00223B9A">
        <w:rPr>
          <w:noProof/>
          <w:sz w:val="24"/>
          <w:szCs w:val="24"/>
        </w:rPr>
        <w:t>(Применимо/ не применимо)</w:t>
      </w:r>
      <w:r w:rsidR="009A77C9" w:rsidRPr="00223B9A">
        <w:rPr>
          <w:sz w:val="24"/>
          <w:szCs w:val="24"/>
        </w:rPr>
        <w:fldChar w:fldCharType="end"/>
      </w:r>
      <w:bookmarkEnd w:id="40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41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41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применимо/не применимо)"/>
            </w:textInput>
          </w:ffData>
        </w:fldChar>
      </w:r>
      <w:bookmarkStart w:id="42" w:name="ТекстовоеПоле68"/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42"/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proofErr w:type="spellStart"/>
      <w:r w:rsidRPr="00223B9A">
        <w:rPr>
          <w:sz w:val="24"/>
          <w:szCs w:val="24"/>
        </w:rPr>
        <w:t>зданий</w:t>
      </w:r>
      <w:proofErr w:type="gramStart"/>
      <w:r w:rsidR="00DB3E21">
        <w:rPr>
          <w:sz w:val="24"/>
          <w:szCs w:val="24"/>
        </w:rPr>
        <w:t>,</w:t>
      </w:r>
      <w:r w:rsidRPr="00223B9A">
        <w:rPr>
          <w:sz w:val="24"/>
          <w:szCs w:val="24"/>
        </w:rPr>
        <w:t>с</w:t>
      </w:r>
      <w:proofErr w:type="gramEnd"/>
      <w:r w:rsidRPr="00223B9A">
        <w:rPr>
          <w:sz w:val="24"/>
          <w:szCs w:val="24"/>
        </w:rPr>
        <w:t>ооружений</w:t>
      </w:r>
      <w:proofErr w:type="spellEnd"/>
      <w:r w:rsidRPr="00223B9A">
        <w:rPr>
          <w:sz w:val="24"/>
          <w:szCs w:val="24"/>
        </w:rPr>
        <w:t xml:space="preserve">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B062B2">
        <w:rPr>
          <w:sz w:val="24"/>
          <w:szCs w:val="24"/>
          <w:highlight w:val="lightGray"/>
        </w:rPr>
        <w:fldChar w:fldCharType="end"/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B062B2" w:rsidRPr="002E785C">
        <w:rPr>
          <w:sz w:val="24"/>
          <w:szCs w:val="24"/>
        </w:rPr>
        <w:t>8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43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43"/>
      <w:r w:rsidR="00DB3E21" w:rsidRPr="002E785C">
        <w:rPr>
          <w:sz w:val="24"/>
          <w:szCs w:val="24"/>
          <w:highlight w:val="lightGray"/>
        </w:rPr>
        <w:t xml:space="preserve">1б.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"/>
            </w:textInput>
          </w:ffData>
        </w:fldChar>
      </w:r>
      <w:r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Pr="002E785C">
        <w:rPr>
          <w:noProof/>
          <w:sz w:val="24"/>
          <w:szCs w:val="24"/>
          <w:highlight w:val="lightGray"/>
        </w:rPr>
        <w:t>(применимо/не применимо)</w:t>
      </w:r>
      <w:r w:rsidR="009A77C9" w:rsidRPr="002E785C">
        <w:rPr>
          <w:sz w:val="24"/>
          <w:szCs w:val="24"/>
          <w:highlight w:val="lightGray"/>
        </w:rPr>
        <w:fldChar w:fldCharType="end"/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№9.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P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9A77C9" w:rsidP="00C774E7">
            <w:pPr>
              <w:jc w:val="center"/>
              <w:rPr>
                <w:b/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44" w:name="ТекстовоеПоле74"/>
            <w:r w:rsidR="00EF56BD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44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45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45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46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46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8A3" w:rsidRDefault="00DF08A3">
      <w:r>
        <w:separator/>
      </w:r>
    </w:p>
  </w:endnote>
  <w:endnote w:type="continuationSeparator" w:id="0">
    <w:p w:rsidR="00DF08A3" w:rsidRDefault="00DF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F27" w:rsidRDefault="009A77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43F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43F27">
      <w:rPr>
        <w:rStyle w:val="a5"/>
        <w:noProof/>
      </w:rPr>
      <w:t>2</w:t>
    </w:r>
    <w:r>
      <w:rPr>
        <w:rStyle w:val="a5"/>
      </w:rPr>
      <w:fldChar w:fldCharType="end"/>
    </w:r>
  </w:p>
  <w:p w:rsidR="00B43F27" w:rsidRDefault="00B43F27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2DC" w:rsidRDefault="00A572DC" w:rsidP="00A572DC">
    <w:pPr>
      <w:pStyle w:val="a3"/>
    </w:pPr>
    <w:r>
      <w:t>Стандартный договор купли-продажи-имущества</w:t>
    </w:r>
  </w:p>
  <w:p w:rsidR="00A572DC" w:rsidRDefault="00A572DC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A572DC" w:rsidRDefault="00A572DC">
    <w:pPr>
      <w:pStyle w:val="a3"/>
    </w:pPr>
  </w:p>
  <w:p w:rsidR="00B43F27" w:rsidRDefault="00B43F2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8A3" w:rsidRDefault="00DF08A3">
      <w:r>
        <w:separator/>
      </w:r>
    </w:p>
  </w:footnote>
  <w:footnote w:type="continuationSeparator" w:id="0">
    <w:p w:rsidR="00DF08A3" w:rsidRDefault="00DF0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66DCC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E5DCE6-A475-4C3F-AD75-4D4A3E7E1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6342</Words>
  <Characters>36150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42408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gavrilovaav</cp:lastModifiedBy>
  <cp:revision>2</cp:revision>
  <cp:lastPrinted>2018-12-14T10:12:00Z</cp:lastPrinted>
  <dcterms:created xsi:type="dcterms:W3CDTF">2019-12-09T05:50:00Z</dcterms:created>
  <dcterms:modified xsi:type="dcterms:W3CDTF">2019-12-09T05:50:00Z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